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44BB4B3" w14:textId="77777777" w:rsidR="0066268E" w:rsidRDefault="00000000">
      <w:pPr>
        <w:pStyle w:val="Heading"/>
      </w:pPr>
      <w:r>
        <w:t>Proxy voting form – Annual General Meeting 2026</w:t>
      </w:r>
    </w:p>
    <w:p w14:paraId="17603B47" w14:textId="77777777" w:rsidR="0066268E" w:rsidRDefault="00000000">
      <w:pPr>
        <w:pStyle w:val="Heading2"/>
      </w:pPr>
      <w:r>
        <w:t>Quick Vote</w:t>
      </w:r>
    </w:p>
    <w:p w14:paraId="61CEDD32" w14:textId="77777777" w:rsidR="0066268E" w:rsidRDefault="0066268E">
      <w:pPr>
        <w:pStyle w:val="Body"/>
      </w:pPr>
    </w:p>
    <w:p w14:paraId="5808AF2A" w14:textId="77777777" w:rsidR="0066268E" w:rsidRDefault="00000000">
      <w:pPr>
        <w:pStyle w:val="Body"/>
      </w:pPr>
      <w:r>
        <w:t>I appoint the Chairman of the meeting as my proxy, to vote on any resolution at the AGM on Sunday 17</w:t>
      </w:r>
      <w:r>
        <w:rPr>
          <w:vertAlign w:val="superscript"/>
        </w:rPr>
        <w:t>th</w:t>
      </w:r>
      <w:r>
        <w:t xml:space="preserve"> May 2026 and at any adjournment of that meeting.  I want the Chairman to vote as he thinks fit, except where I have asked him to do otherwise by completing the ‘My Voting Choices’ section below.</w:t>
      </w:r>
    </w:p>
    <w:p w14:paraId="6034BC97" w14:textId="77777777" w:rsidR="0066268E" w:rsidRDefault="0066268E">
      <w:pPr>
        <w:pStyle w:val="Body"/>
      </w:pPr>
    </w:p>
    <w:p w14:paraId="6233E0FE" w14:textId="77777777" w:rsidR="0066268E" w:rsidRDefault="00000000">
      <w:pPr>
        <w:pStyle w:val="Body"/>
        <w:rPr>
          <w:sz w:val="36"/>
          <w:szCs w:val="36"/>
        </w:rPr>
      </w:pPr>
      <w:proofErr w:type="gramStart"/>
      <w:r>
        <w:rPr>
          <w:rFonts w:ascii="Zapf Dingbats" w:hAnsi="Zapf Dingbats"/>
          <w:sz w:val="36"/>
          <w:szCs w:val="36"/>
        </w:rPr>
        <w:t>❏</w:t>
      </w:r>
      <w:r>
        <w:rPr>
          <w:sz w:val="36"/>
          <w:szCs w:val="36"/>
        </w:rPr>
        <w:t xml:space="preserve">  </w:t>
      </w:r>
      <w:r>
        <w:t>Cross</w:t>
      </w:r>
      <w:proofErr w:type="gramEnd"/>
      <w:r>
        <w:t xml:space="preserve"> Here</w:t>
      </w:r>
    </w:p>
    <w:p w14:paraId="7B4B5EF0" w14:textId="77777777" w:rsidR="0066268E" w:rsidRDefault="00000000">
      <w:pPr>
        <w:pStyle w:val="Heading2"/>
      </w:pPr>
      <w:r>
        <w:t>Sign here</w:t>
      </w:r>
    </w:p>
    <w:p w14:paraId="15862842" w14:textId="77777777" w:rsidR="0066268E" w:rsidRDefault="0066268E">
      <w:pPr>
        <w:pStyle w:val="Body"/>
      </w:pPr>
    </w:p>
    <w:p w14:paraId="56C3243F" w14:textId="77777777" w:rsidR="0066268E" w:rsidRDefault="00000000">
      <w:pPr>
        <w:pStyle w:val="Body"/>
      </w:pPr>
      <w:r>
        <w:t>I declare that I qualify as a voter under the voting conditions below and where they include future dates that I will qualify as far as I can reasonably foresee</w:t>
      </w:r>
    </w:p>
    <w:p w14:paraId="17526E8A" w14:textId="77777777" w:rsidR="0066268E" w:rsidRDefault="0066268E">
      <w:pPr>
        <w:pStyle w:val="Body"/>
      </w:pPr>
    </w:p>
    <w:p w14:paraId="50675BF4" w14:textId="77777777" w:rsidR="0066268E" w:rsidRDefault="00000000">
      <w:pPr>
        <w:pStyle w:val="Body"/>
        <w:rPr>
          <w:b/>
          <w:bCs/>
        </w:rPr>
      </w:pPr>
      <w:r>
        <w:rPr>
          <w:b/>
          <w:bCs/>
          <w:lang w:val="de-DE"/>
        </w:rPr>
        <w:t>Signature</w:t>
      </w:r>
      <w:r>
        <w:rPr>
          <w:b/>
          <w:bCs/>
          <w:lang w:val="de-DE"/>
        </w:rPr>
        <w:tab/>
      </w:r>
      <w:r>
        <w:rPr>
          <w:b/>
          <w:bCs/>
          <w:lang w:val="de-DE"/>
        </w:rPr>
        <w:tab/>
      </w:r>
      <w:r>
        <w:rPr>
          <w:b/>
          <w:bCs/>
          <w:lang w:val="de-DE"/>
        </w:rPr>
        <w:tab/>
      </w:r>
      <w:r>
        <w:rPr>
          <w:b/>
          <w:bCs/>
          <w:lang w:val="de-DE"/>
        </w:rPr>
        <w:tab/>
      </w:r>
      <w:r>
        <w:rPr>
          <w:b/>
          <w:bCs/>
          <w:lang w:val="de-DE"/>
        </w:rPr>
        <w:tab/>
      </w:r>
      <w:r>
        <w:rPr>
          <w:b/>
          <w:bCs/>
          <w:lang w:val="de-DE"/>
        </w:rPr>
        <w:tab/>
      </w:r>
      <w:r>
        <w:rPr>
          <w:b/>
          <w:bCs/>
          <w:lang w:val="de-DE"/>
        </w:rPr>
        <w:tab/>
        <w:t>Date</w:t>
      </w:r>
    </w:p>
    <w:p w14:paraId="283F85D8" w14:textId="77777777" w:rsidR="0066268E" w:rsidRDefault="0066268E">
      <w:pPr>
        <w:pStyle w:val="Body"/>
      </w:pPr>
    </w:p>
    <w:p w14:paraId="27FE8005" w14:textId="77777777" w:rsidR="0066268E" w:rsidRDefault="00000000">
      <w:pPr>
        <w:pStyle w:val="Heading2"/>
      </w:pPr>
      <w:r>
        <w:t>My Voting Choices</w:t>
      </w:r>
    </w:p>
    <w:p w14:paraId="6981FD68" w14:textId="77777777" w:rsidR="0066268E" w:rsidRDefault="0066268E">
      <w:pPr>
        <w:pStyle w:val="Body"/>
      </w:pPr>
    </w:p>
    <w:p w14:paraId="3AE36476" w14:textId="77777777" w:rsidR="0066268E" w:rsidRDefault="00000000">
      <w:pPr>
        <w:pStyle w:val="Body"/>
      </w:pPr>
      <w:r>
        <w:t>If you wish to instruct your proxy on how you would like to vote on the resolutions below, please put an ‘X’ in the relevant box</w:t>
      </w:r>
    </w:p>
    <w:p w14:paraId="4091C900" w14:textId="77777777" w:rsidR="0066268E" w:rsidRDefault="00000000">
      <w:pPr>
        <w:pStyle w:val="Heading3"/>
      </w:pPr>
      <w:r>
        <w:t>Ordinary resolutions</w:t>
      </w:r>
    </w:p>
    <w:p w14:paraId="33D8DF71" w14:textId="77777777" w:rsidR="0066268E" w:rsidRDefault="0066268E">
      <w:pPr>
        <w:pStyle w:val="Body"/>
      </w:pPr>
    </w:p>
    <w:p w14:paraId="2200AEBF" w14:textId="77777777" w:rsidR="0066268E" w:rsidRDefault="00000000">
      <w:pPr>
        <w:pStyle w:val="Body"/>
      </w:pPr>
      <w:proofErr w:type="gramStart"/>
      <w:r>
        <w:t>1  To</w:t>
      </w:r>
      <w:proofErr w:type="gramEnd"/>
      <w:r>
        <w:t xml:space="preserve"> approve the minutes of the 2025 AGM </w:t>
      </w:r>
      <w:r>
        <w:tab/>
      </w:r>
      <w:proofErr w:type="gramStart"/>
      <w:r>
        <w:t xml:space="preserve">For  </w:t>
      </w:r>
      <w:r>
        <w:rPr>
          <w:rFonts w:ascii="Zapf Dingbats" w:hAnsi="Zapf Dingbats"/>
        </w:rPr>
        <w:t>❏</w:t>
      </w:r>
      <w:proofErr w:type="gramEnd"/>
      <w:r>
        <w:tab/>
        <w:t xml:space="preserve">   </w:t>
      </w:r>
      <w:proofErr w:type="gramStart"/>
      <w:r>
        <w:t xml:space="preserve">Against  </w:t>
      </w:r>
      <w:r>
        <w:rPr>
          <w:rFonts w:ascii="Zapf Dingbats" w:hAnsi="Zapf Dingbats"/>
        </w:rPr>
        <w:t>❏</w:t>
      </w:r>
      <w:proofErr w:type="gramEnd"/>
      <w:r>
        <w:rPr>
          <w:lang w:val="de-DE"/>
        </w:rPr>
        <w:tab/>
      </w:r>
      <w:proofErr w:type="gramStart"/>
      <w:r>
        <w:rPr>
          <w:lang w:val="de-DE"/>
        </w:rPr>
        <w:t xml:space="preserve">Abstain  </w:t>
      </w:r>
      <w:r>
        <w:rPr>
          <w:rFonts w:ascii="Zapf Dingbats" w:hAnsi="Zapf Dingbats"/>
        </w:rPr>
        <w:t>❏</w:t>
      </w:r>
      <w:proofErr w:type="gramEnd"/>
    </w:p>
    <w:p w14:paraId="0F3C8DD0" w14:textId="77777777" w:rsidR="0066268E" w:rsidRDefault="0066268E">
      <w:pPr>
        <w:pStyle w:val="Body"/>
      </w:pPr>
    </w:p>
    <w:p w14:paraId="21190F6C" w14:textId="77777777" w:rsidR="0066268E" w:rsidRDefault="00000000">
      <w:pPr>
        <w:pStyle w:val="Body"/>
      </w:pPr>
      <w:proofErr w:type="gramStart"/>
      <w:r>
        <w:t>2  To</w:t>
      </w:r>
      <w:proofErr w:type="gramEnd"/>
      <w:r>
        <w:t xml:space="preserve"> receive the financial report</w:t>
      </w:r>
      <w:r>
        <w:tab/>
      </w:r>
      <w:r>
        <w:tab/>
      </w:r>
      <w:r>
        <w:tab/>
      </w:r>
      <w:proofErr w:type="gramStart"/>
      <w:r>
        <w:t xml:space="preserve">For  </w:t>
      </w:r>
      <w:r>
        <w:rPr>
          <w:rFonts w:ascii="Zapf Dingbats" w:hAnsi="Zapf Dingbats"/>
        </w:rPr>
        <w:t>❏</w:t>
      </w:r>
      <w:proofErr w:type="gramEnd"/>
      <w:r>
        <w:tab/>
        <w:t xml:space="preserve">   </w:t>
      </w:r>
      <w:proofErr w:type="gramStart"/>
      <w:r>
        <w:t xml:space="preserve">Against  </w:t>
      </w:r>
      <w:r>
        <w:rPr>
          <w:rFonts w:ascii="Zapf Dingbats" w:hAnsi="Zapf Dingbats"/>
        </w:rPr>
        <w:t>❏</w:t>
      </w:r>
      <w:proofErr w:type="gramEnd"/>
      <w:r>
        <w:rPr>
          <w:lang w:val="de-DE"/>
        </w:rPr>
        <w:tab/>
      </w:r>
      <w:proofErr w:type="gramStart"/>
      <w:r>
        <w:rPr>
          <w:lang w:val="de-DE"/>
        </w:rPr>
        <w:t xml:space="preserve">Abstain  </w:t>
      </w:r>
      <w:r>
        <w:rPr>
          <w:rFonts w:ascii="Zapf Dingbats" w:hAnsi="Zapf Dingbats"/>
        </w:rPr>
        <w:t>❏</w:t>
      </w:r>
      <w:proofErr w:type="gramEnd"/>
    </w:p>
    <w:p w14:paraId="5971782D" w14:textId="77777777" w:rsidR="0066268E" w:rsidRDefault="0066268E">
      <w:pPr>
        <w:pStyle w:val="Body"/>
      </w:pPr>
    </w:p>
    <w:p w14:paraId="711C3D4C" w14:textId="77777777" w:rsidR="0066268E" w:rsidRDefault="00000000">
      <w:pPr>
        <w:pStyle w:val="Body"/>
        <w:rPr>
          <w:rFonts w:ascii="Zapf Dingbats" w:eastAsia="Zapf Dingbats" w:hAnsi="Zapf Dingbats" w:cs="Zapf Dingbats"/>
        </w:rPr>
      </w:pPr>
      <w:proofErr w:type="gramStart"/>
      <w:r>
        <w:t>3  To</w:t>
      </w:r>
      <w:proofErr w:type="gramEnd"/>
      <w:r>
        <w:t xml:space="preserve"> appoint accountants for 2026/7        </w:t>
      </w:r>
      <w:r>
        <w:tab/>
      </w:r>
      <w:r>
        <w:tab/>
      </w:r>
      <w:proofErr w:type="gramStart"/>
      <w:r>
        <w:t xml:space="preserve">For  </w:t>
      </w:r>
      <w:r>
        <w:rPr>
          <w:rFonts w:ascii="Zapf Dingbats" w:hAnsi="Zapf Dingbats"/>
        </w:rPr>
        <w:t>❏</w:t>
      </w:r>
      <w:proofErr w:type="gramEnd"/>
      <w:r>
        <w:tab/>
        <w:t xml:space="preserve">   </w:t>
      </w:r>
      <w:proofErr w:type="gramStart"/>
      <w:r>
        <w:t xml:space="preserve">Against  </w:t>
      </w:r>
      <w:r>
        <w:rPr>
          <w:rFonts w:ascii="Zapf Dingbats" w:hAnsi="Zapf Dingbats"/>
        </w:rPr>
        <w:t>❏</w:t>
      </w:r>
      <w:proofErr w:type="gramEnd"/>
      <w:r>
        <w:rPr>
          <w:lang w:val="de-DE"/>
        </w:rPr>
        <w:tab/>
      </w:r>
      <w:proofErr w:type="gramStart"/>
      <w:r>
        <w:rPr>
          <w:lang w:val="de-DE"/>
        </w:rPr>
        <w:t xml:space="preserve">Abstain  </w:t>
      </w:r>
      <w:r>
        <w:rPr>
          <w:rFonts w:ascii="Zapf Dingbats" w:hAnsi="Zapf Dingbats"/>
        </w:rPr>
        <w:t>❏</w:t>
      </w:r>
      <w:proofErr w:type="gramEnd"/>
    </w:p>
    <w:p w14:paraId="63687C7A" w14:textId="77777777" w:rsidR="0066268E" w:rsidRDefault="0066268E">
      <w:pPr>
        <w:pStyle w:val="Body"/>
        <w:rPr>
          <w:rFonts w:ascii="Zapf Dingbats" w:eastAsia="Zapf Dingbats" w:hAnsi="Zapf Dingbats" w:cs="Zapf Dingbats"/>
        </w:rPr>
      </w:pPr>
    </w:p>
    <w:p w14:paraId="3A7C3581" w14:textId="77777777" w:rsidR="0066268E" w:rsidRDefault="00000000">
      <w:pPr>
        <w:pStyle w:val="Heading2"/>
      </w:pPr>
      <w:proofErr w:type="gramStart"/>
      <w:r>
        <w:t>Directors</w:t>
      </w:r>
      <w:proofErr w:type="gramEnd"/>
      <w:r>
        <w:t xml:space="preserve"> election</w:t>
      </w:r>
    </w:p>
    <w:p w14:paraId="4A1D5FE4" w14:textId="77777777" w:rsidR="0066268E" w:rsidRDefault="0066268E">
      <w:pPr>
        <w:pStyle w:val="Body"/>
      </w:pPr>
    </w:p>
    <w:p w14:paraId="63F49959" w14:textId="77777777" w:rsidR="0066268E" w:rsidRDefault="00000000">
      <w:pPr>
        <w:pStyle w:val="Body"/>
      </w:pPr>
      <w:r>
        <w:t xml:space="preserve">4 To elect the board members due to stand down who have indicated that they are willing to stand for re-election </w:t>
      </w:r>
    </w:p>
    <w:p w14:paraId="39ABDE46" w14:textId="77777777" w:rsidR="0066268E" w:rsidRDefault="00000000">
      <w:pPr>
        <w:pStyle w:val="Body"/>
        <w:rPr>
          <w:rFonts w:ascii="Zapf Dingbats" w:eastAsia="Zapf Dingbats" w:hAnsi="Zapf Dingbats" w:cs="Zapf Dingbats"/>
        </w:rPr>
      </w:pPr>
      <w:r>
        <w:tab/>
      </w:r>
      <w:r>
        <w:tab/>
      </w:r>
      <w:r>
        <w:tab/>
      </w:r>
      <w:r>
        <w:tab/>
      </w:r>
      <w:r>
        <w:tab/>
      </w:r>
      <w:r>
        <w:tab/>
      </w:r>
      <w:r>
        <w:tab/>
      </w:r>
      <w:proofErr w:type="gramStart"/>
      <w:r>
        <w:t xml:space="preserve">For  </w:t>
      </w:r>
      <w:r>
        <w:rPr>
          <w:rFonts w:ascii="Zapf Dingbats" w:hAnsi="Zapf Dingbats"/>
        </w:rPr>
        <w:t>❏</w:t>
      </w:r>
      <w:proofErr w:type="gramEnd"/>
      <w:r>
        <w:tab/>
        <w:t xml:space="preserve">   </w:t>
      </w:r>
      <w:proofErr w:type="gramStart"/>
      <w:r>
        <w:t xml:space="preserve">Against  </w:t>
      </w:r>
      <w:r>
        <w:rPr>
          <w:rFonts w:ascii="Zapf Dingbats" w:hAnsi="Zapf Dingbats"/>
        </w:rPr>
        <w:t>❏</w:t>
      </w:r>
      <w:proofErr w:type="gramEnd"/>
      <w:r>
        <w:rPr>
          <w:lang w:val="de-DE"/>
        </w:rPr>
        <w:tab/>
      </w:r>
      <w:proofErr w:type="gramStart"/>
      <w:r>
        <w:rPr>
          <w:lang w:val="de-DE"/>
        </w:rPr>
        <w:t xml:space="preserve">Abstain  </w:t>
      </w:r>
      <w:r>
        <w:rPr>
          <w:rFonts w:ascii="Zapf Dingbats" w:hAnsi="Zapf Dingbats"/>
        </w:rPr>
        <w:t>❏</w:t>
      </w:r>
      <w:proofErr w:type="gramEnd"/>
    </w:p>
    <w:p w14:paraId="117AEF56" w14:textId="77777777" w:rsidR="0066268E" w:rsidRDefault="0066268E">
      <w:pPr>
        <w:pStyle w:val="Body"/>
        <w:rPr>
          <w:rFonts w:ascii="Zapf Dingbats" w:eastAsia="Zapf Dingbats" w:hAnsi="Zapf Dingbats" w:cs="Zapf Dingbats"/>
        </w:rPr>
      </w:pPr>
    </w:p>
    <w:p w14:paraId="343C69CB" w14:textId="77777777" w:rsidR="0066268E" w:rsidRDefault="00000000">
      <w:pPr>
        <w:pStyle w:val="Body"/>
      </w:pPr>
      <w:r>
        <w:t>5 To elect a nominee from the meeting to the position of Exhibitions Officer</w:t>
      </w:r>
    </w:p>
    <w:p w14:paraId="0CB36964" w14:textId="77777777" w:rsidR="0066268E" w:rsidRDefault="00000000">
      <w:pPr>
        <w:pStyle w:val="Body"/>
      </w:pPr>
      <w:r>
        <w:tab/>
      </w:r>
      <w:r>
        <w:tab/>
      </w:r>
      <w:r>
        <w:tab/>
      </w:r>
      <w:r>
        <w:tab/>
      </w:r>
      <w:r>
        <w:tab/>
      </w:r>
      <w:r>
        <w:tab/>
      </w:r>
      <w:r>
        <w:tab/>
      </w:r>
      <w:proofErr w:type="gramStart"/>
      <w:r>
        <w:t xml:space="preserve">For  </w:t>
      </w:r>
      <w:r>
        <w:rPr>
          <w:rFonts w:ascii="Zapf Dingbats" w:hAnsi="Zapf Dingbats"/>
        </w:rPr>
        <w:t>❏</w:t>
      </w:r>
      <w:proofErr w:type="gramEnd"/>
      <w:r>
        <w:tab/>
        <w:t xml:space="preserve">   </w:t>
      </w:r>
      <w:proofErr w:type="gramStart"/>
      <w:r>
        <w:t xml:space="preserve">Against  </w:t>
      </w:r>
      <w:r>
        <w:rPr>
          <w:rFonts w:ascii="Zapf Dingbats" w:hAnsi="Zapf Dingbats"/>
        </w:rPr>
        <w:t>❏</w:t>
      </w:r>
      <w:proofErr w:type="gramEnd"/>
      <w:r>
        <w:rPr>
          <w:lang w:val="de-DE"/>
        </w:rPr>
        <w:tab/>
      </w:r>
      <w:proofErr w:type="gramStart"/>
      <w:r>
        <w:rPr>
          <w:lang w:val="de-DE"/>
        </w:rPr>
        <w:t xml:space="preserve">Abstain  </w:t>
      </w:r>
      <w:r>
        <w:rPr>
          <w:rFonts w:ascii="Zapf Dingbats" w:hAnsi="Zapf Dingbats"/>
        </w:rPr>
        <w:t>❏</w:t>
      </w:r>
      <w:proofErr w:type="gramEnd"/>
    </w:p>
    <w:p w14:paraId="16670CD8" w14:textId="77777777" w:rsidR="00DB00F7" w:rsidRDefault="00DB00F7">
      <w:pPr>
        <w:pStyle w:val="Heading2"/>
      </w:pPr>
    </w:p>
    <w:p w14:paraId="59DED03B" w14:textId="55D98F9B" w:rsidR="0066268E" w:rsidRDefault="00000000">
      <w:pPr>
        <w:pStyle w:val="Heading2"/>
      </w:pPr>
      <w:r>
        <w:t>My nominated Proxy</w:t>
      </w:r>
    </w:p>
    <w:p w14:paraId="53E75C65" w14:textId="77777777" w:rsidR="0066268E" w:rsidRDefault="00000000">
      <w:pPr>
        <w:pStyle w:val="Heading3"/>
      </w:pPr>
      <w:r>
        <w:t>I want someone else to attend and vote for me</w:t>
      </w:r>
    </w:p>
    <w:p w14:paraId="6DD07D48" w14:textId="77777777" w:rsidR="0066268E" w:rsidRDefault="00000000">
      <w:pPr>
        <w:pStyle w:val="Body"/>
      </w:pPr>
      <w:r>
        <w:t>If you want to appoint someone else to attend the AGM and vote on your behalf, simply fill out their details below. If you want to tell your appointed person how to vote on your behalf, please also complete the ‘</w:t>
      </w:r>
      <w:r>
        <w:rPr>
          <w:b/>
          <w:bCs/>
        </w:rPr>
        <w:t>My Voting Choices</w:t>
      </w:r>
      <w:r>
        <w:t xml:space="preserve">’ section above.  If you do not indicate </w:t>
      </w:r>
      <w:proofErr w:type="gramStart"/>
      <w:r>
        <w:t>how</w:t>
      </w:r>
      <w:proofErr w:type="gramEnd"/>
      <w:r>
        <w:t xml:space="preserve"> you would like your appointed person to vote on any resolution, they will be able to use their discretion as to how your vote will be cast. If you appoint a proxy to vote on your behalf and the proxy does not attend the meeting, you vote will not be counted.</w:t>
      </w:r>
    </w:p>
    <w:p w14:paraId="72633741" w14:textId="77777777" w:rsidR="0066268E" w:rsidRDefault="0066268E">
      <w:pPr>
        <w:pStyle w:val="Body"/>
      </w:pPr>
    </w:p>
    <w:p w14:paraId="634B9B71" w14:textId="77777777" w:rsidR="0066268E" w:rsidRDefault="00000000">
      <w:pPr>
        <w:pStyle w:val="Body"/>
        <w:rPr>
          <w:b/>
          <w:bCs/>
        </w:rPr>
      </w:pPr>
      <w:r>
        <w:rPr>
          <w:b/>
          <w:bCs/>
        </w:rPr>
        <w:t>Name of Proxy:</w:t>
      </w:r>
    </w:p>
    <w:p w14:paraId="66972E5E" w14:textId="77777777" w:rsidR="0066268E" w:rsidRDefault="0066268E">
      <w:pPr>
        <w:pStyle w:val="Body"/>
      </w:pPr>
    </w:p>
    <w:p w14:paraId="50DAB0B4" w14:textId="77777777" w:rsidR="0066268E" w:rsidRDefault="00000000">
      <w:pPr>
        <w:pStyle w:val="Body"/>
        <w:rPr>
          <w:b/>
          <w:bCs/>
        </w:rPr>
      </w:pPr>
      <w:r>
        <w:rPr>
          <w:b/>
          <w:bCs/>
        </w:rPr>
        <w:t>Address:</w:t>
      </w:r>
    </w:p>
    <w:p w14:paraId="70B9BA16" w14:textId="77777777" w:rsidR="0066268E" w:rsidRDefault="0066268E">
      <w:pPr>
        <w:pStyle w:val="Body"/>
      </w:pPr>
    </w:p>
    <w:p w14:paraId="2024CFE3" w14:textId="77777777" w:rsidR="0066268E" w:rsidRDefault="00000000">
      <w:pPr>
        <w:pStyle w:val="Body"/>
        <w:rPr>
          <w:b/>
          <w:bCs/>
        </w:rPr>
      </w:pPr>
      <w:r>
        <w:rPr>
          <w:b/>
          <w:bCs/>
        </w:rPr>
        <w:t>Postcode:</w:t>
      </w:r>
    </w:p>
    <w:p w14:paraId="3F47EE8A" w14:textId="77777777" w:rsidR="0066268E" w:rsidRDefault="00000000">
      <w:pPr>
        <w:pStyle w:val="Heading2"/>
      </w:pPr>
      <w:r>
        <w:t xml:space="preserve">Voting conditions </w:t>
      </w:r>
    </w:p>
    <w:p w14:paraId="4596EB04" w14:textId="77777777" w:rsidR="0066268E" w:rsidRDefault="0066268E">
      <w:pPr>
        <w:pStyle w:val="Body"/>
      </w:pPr>
    </w:p>
    <w:p w14:paraId="49C2CBD9" w14:textId="77777777" w:rsidR="0066268E" w:rsidRDefault="00000000">
      <w:pPr>
        <w:pStyle w:val="Body"/>
      </w:pPr>
      <w:r>
        <w:t>These notes should be read alongside the Notice of Annual General Meeting</w:t>
      </w:r>
    </w:p>
    <w:p w14:paraId="5113240A" w14:textId="77777777" w:rsidR="0066268E" w:rsidRDefault="0066268E">
      <w:pPr>
        <w:pStyle w:val="Body"/>
      </w:pPr>
    </w:p>
    <w:p w14:paraId="665A7629" w14:textId="77777777" w:rsidR="0066268E" w:rsidRDefault="00000000">
      <w:pPr>
        <w:pStyle w:val="Body"/>
      </w:pPr>
      <w:r>
        <w:t xml:space="preserve">You must qualify as a voting member.  </w:t>
      </w:r>
    </w:p>
    <w:p w14:paraId="3773FDA1" w14:textId="77777777" w:rsidR="0066268E" w:rsidRDefault="0066268E">
      <w:pPr>
        <w:pStyle w:val="Body"/>
      </w:pPr>
    </w:p>
    <w:p w14:paraId="77D5D131" w14:textId="77777777" w:rsidR="0066268E" w:rsidRDefault="00000000">
      <w:pPr>
        <w:pStyle w:val="ListParagraph"/>
        <w:numPr>
          <w:ilvl w:val="0"/>
          <w:numId w:val="2"/>
        </w:numPr>
      </w:pPr>
      <w:r>
        <w:t xml:space="preserve">A single or student member with a </w:t>
      </w:r>
      <w:proofErr w:type="gramStart"/>
      <w:r>
        <w:t>paid up</w:t>
      </w:r>
      <w:proofErr w:type="gramEnd"/>
      <w:r>
        <w:t xml:space="preserve"> subscription is entitled to a vote</w:t>
      </w:r>
    </w:p>
    <w:p w14:paraId="60C73E7C" w14:textId="77777777" w:rsidR="0066268E" w:rsidRDefault="0066268E">
      <w:pPr>
        <w:pStyle w:val="ListParagraph"/>
        <w:ind w:left="1080"/>
      </w:pPr>
    </w:p>
    <w:p w14:paraId="56B4F449" w14:textId="77777777" w:rsidR="0066268E" w:rsidRDefault="00000000">
      <w:pPr>
        <w:pStyle w:val="ListParagraph"/>
        <w:numPr>
          <w:ilvl w:val="0"/>
          <w:numId w:val="2"/>
        </w:numPr>
      </w:pPr>
      <w:r>
        <w:t>Where a joint membership is held (two members in the same household), only one vote is allowed</w:t>
      </w:r>
    </w:p>
    <w:p w14:paraId="770C7B2B" w14:textId="77777777" w:rsidR="0066268E" w:rsidRDefault="0066268E">
      <w:pPr>
        <w:pStyle w:val="Body"/>
      </w:pPr>
    </w:p>
    <w:p w14:paraId="34DE1AFB" w14:textId="77777777" w:rsidR="0066268E" w:rsidRDefault="00000000">
      <w:pPr>
        <w:pStyle w:val="ListParagraph"/>
        <w:numPr>
          <w:ilvl w:val="0"/>
          <w:numId w:val="2"/>
        </w:numPr>
      </w:pPr>
      <w:r>
        <w:t>An Institution or Corporate membership allows only one vote. Members of the Institution (Associates) are not entitled to a separate vote.</w:t>
      </w:r>
    </w:p>
    <w:p w14:paraId="47BDDA7D" w14:textId="77777777" w:rsidR="0066268E" w:rsidRDefault="00000000">
      <w:pPr>
        <w:pStyle w:val="Heading2"/>
      </w:pPr>
      <w:r>
        <w:t>Notes on Voting</w:t>
      </w:r>
    </w:p>
    <w:p w14:paraId="5973B5F1" w14:textId="77777777" w:rsidR="0066268E" w:rsidRDefault="0066268E">
      <w:pPr>
        <w:pStyle w:val="ListParagraph"/>
        <w:ind w:left="0"/>
      </w:pPr>
    </w:p>
    <w:p w14:paraId="4717B1CC" w14:textId="77777777" w:rsidR="0066268E" w:rsidRDefault="00000000">
      <w:pPr>
        <w:pStyle w:val="ListParagraph"/>
        <w:ind w:left="0"/>
      </w:pPr>
      <w:r>
        <w:t>An ‘X’ in the abstain box is not a vote in law, and will not be counted in the proportion of votes ‘for’ or ‘against’ a resolution.</w:t>
      </w:r>
    </w:p>
    <w:p w14:paraId="730CB161" w14:textId="77777777" w:rsidR="0066268E" w:rsidRDefault="0066268E">
      <w:pPr>
        <w:pStyle w:val="ListParagraph"/>
        <w:ind w:left="0"/>
      </w:pPr>
    </w:p>
    <w:p w14:paraId="48FDC103" w14:textId="77777777" w:rsidR="0066268E" w:rsidRDefault="00000000">
      <w:pPr>
        <w:pStyle w:val="ListParagraph"/>
        <w:ind w:left="0"/>
        <w:rPr>
          <w:b/>
          <w:bCs/>
        </w:rPr>
      </w:pPr>
      <w:r>
        <w:rPr>
          <w:b/>
          <w:bCs/>
        </w:rPr>
        <w:t>Please do not forget to sign the declaration on the front of this form.  Only signed forms will be valid</w:t>
      </w:r>
    </w:p>
    <w:p w14:paraId="49E263C9" w14:textId="77777777" w:rsidR="0066268E" w:rsidRDefault="0066268E">
      <w:pPr>
        <w:pStyle w:val="ListParagraph"/>
        <w:ind w:left="0"/>
      </w:pPr>
    </w:p>
    <w:p w14:paraId="0D1AEBBE" w14:textId="77777777" w:rsidR="0066268E" w:rsidRDefault="00000000">
      <w:pPr>
        <w:pStyle w:val="ListParagraph"/>
        <w:ind w:left="0"/>
      </w:pPr>
      <w:r>
        <w:t>Please return this form by email, and address any questions regarding voting to:</w:t>
      </w:r>
    </w:p>
    <w:p w14:paraId="5CD283B5" w14:textId="77777777" w:rsidR="0066268E" w:rsidRDefault="0066268E">
      <w:pPr>
        <w:pStyle w:val="ListParagraph"/>
        <w:ind w:left="0"/>
      </w:pPr>
    </w:p>
    <w:p w14:paraId="13138CA0" w14:textId="77777777" w:rsidR="0066268E" w:rsidRDefault="00000000">
      <w:pPr>
        <w:pStyle w:val="ListParagraph"/>
        <w:ind w:left="0"/>
      </w:pPr>
      <w:r>
        <w:t>The Secretary</w:t>
      </w:r>
    </w:p>
    <w:p w14:paraId="70068FBE" w14:textId="77777777" w:rsidR="0066268E" w:rsidRDefault="00000000">
      <w:pPr>
        <w:pStyle w:val="ListParagraph"/>
        <w:ind w:left="0"/>
      </w:pPr>
      <w:r>
        <w:t>Vivienne Burns</w:t>
      </w:r>
    </w:p>
    <w:p w14:paraId="46C56003" w14:textId="77777777" w:rsidR="0066268E" w:rsidRDefault="00000000">
      <w:pPr>
        <w:pStyle w:val="ListParagraph"/>
        <w:ind w:left="0"/>
      </w:pPr>
      <w:r>
        <w:t>cowshedholidays@gmail.com</w:t>
      </w:r>
    </w:p>
    <w:p w14:paraId="1D0133D3" w14:textId="77777777" w:rsidR="0066268E" w:rsidRDefault="0066268E">
      <w:pPr>
        <w:pStyle w:val="ListParagraph"/>
        <w:ind w:left="0"/>
      </w:pPr>
    </w:p>
    <w:p w14:paraId="522DEC3C" w14:textId="77777777" w:rsidR="0066268E" w:rsidRDefault="00000000">
      <w:pPr>
        <w:pStyle w:val="ListParagraph"/>
        <w:ind w:left="0"/>
      </w:pPr>
      <w:r>
        <w:t>This form must be received by the Secretary before Midnight on Friday 15th May 2026</w:t>
      </w:r>
    </w:p>
    <w:sectPr w:rsidR="0066268E" w:rsidSect="00DB00F7">
      <w:headerReference w:type="default" r:id="rId7"/>
      <w:footerReference w:type="default" r:id="rId8"/>
      <w:pgSz w:w="11900" w:h="16840"/>
      <w:pgMar w:top="992" w:right="1418" w:bottom="851" w:left="1797"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A0980" w14:textId="77777777" w:rsidR="00ED7916" w:rsidRDefault="00ED7916">
      <w:r>
        <w:separator/>
      </w:r>
    </w:p>
  </w:endnote>
  <w:endnote w:type="continuationSeparator" w:id="0">
    <w:p w14:paraId="3B9DB82D" w14:textId="77777777" w:rsidR="00ED7916" w:rsidRDefault="00ED7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Zapf Dingbats">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9BA0B" w14:textId="77777777" w:rsidR="0066268E" w:rsidRDefault="00000000">
    <w:pPr>
      <w:pStyle w:val="HeaderFooter"/>
      <w:jc w:val="center"/>
      <w:rPr>
        <w:sz w:val="14"/>
        <w:szCs w:val="14"/>
      </w:rPr>
    </w:pPr>
    <w:r>
      <w:rPr>
        <w:sz w:val="14"/>
        <w:szCs w:val="14"/>
        <w:lang w:val="en-US"/>
      </w:rPr>
      <w:t>Anglian Potters Ltd, Registered in England &amp; Wales Number 11012246</w:t>
    </w:r>
  </w:p>
  <w:p w14:paraId="4BC305FF" w14:textId="77777777" w:rsidR="0066268E" w:rsidRDefault="00000000">
    <w:pPr>
      <w:pStyle w:val="HeaderFooter"/>
      <w:jc w:val="center"/>
    </w:pPr>
    <w:r>
      <w:rPr>
        <w:sz w:val="14"/>
        <w:szCs w:val="14"/>
        <w:lang w:val="en-US"/>
      </w:rPr>
      <w:t>Registered Office: 26 Bell Street, Sawbridgeworth, Herts CM21 9AN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92E84" w14:textId="77777777" w:rsidR="00ED7916" w:rsidRDefault="00ED7916">
      <w:r>
        <w:separator/>
      </w:r>
    </w:p>
  </w:footnote>
  <w:footnote w:type="continuationSeparator" w:id="0">
    <w:p w14:paraId="6D6F01CD" w14:textId="77777777" w:rsidR="00ED7916" w:rsidRDefault="00ED79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954F1" w14:textId="77777777" w:rsidR="0066268E" w:rsidRDefault="00000000">
    <w:pPr>
      <w:pStyle w:val="HeaderFooter"/>
    </w:pPr>
    <w:r>
      <w:rPr>
        <w:noProof/>
      </w:rPr>
      <w:drawing>
        <wp:inline distT="0" distB="0" distL="0" distR="0" wp14:anchorId="693444BE" wp14:editId="153E0C1C">
          <wp:extent cx="685800" cy="685800"/>
          <wp:effectExtent l="0" t="0" r="0" b="0"/>
          <wp:docPr id="1073741825" name="officeArt object" descr="Macintosh HD:Users:johnmasterton:Documents:AP Events:aplogo.gif"/>
          <wp:cNvGraphicFramePr/>
          <a:graphic xmlns:a="http://schemas.openxmlformats.org/drawingml/2006/main">
            <a:graphicData uri="http://schemas.openxmlformats.org/drawingml/2006/picture">
              <pic:pic xmlns:pic="http://schemas.openxmlformats.org/drawingml/2006/picture">
                <pic:nvPicPr>
                  <pic:cNvPr id="1073741825" name="Macintosh HD:Users:johnmasterton:Documents:AP Events:aplogo.gif" descr="Macintosh HD:Users:johnmasterton:Documents:AP Events:aplogo.gif"/>
                  <pic:cNvPicPr>
                    <a:picLocks noChangeAspect="1"/>
                  </pic:cNvPicPr>
                </pic:nvPicPr>
                <pic:blipFill>
                  <a:blip r:embed="rId1"/>
                  <a:stretch>
                    <a:fillRect/>
                  </a:stretch>
                </pic:blipFill>
                <pic:spPr>
                  <a:xfrm>
                    <a:off x="0" y="0"/>
                    <a:ext cx="685800" cy="685800"/>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40E27"/>
    <w:multiLevelType w:val="hybridMultilevel"/>
    <w:tmpl w:val="45DC81FC"/>
    <w:numStyleLink w:val="ImportedStyle1"/>
  </w:abstractNum>
  <w:abstractNum w:abstractNumId="1" w15:restartNumberingAfterBreak="0">
    <w:nsid w:val="487E60B1"/>
    <w:multiLevelType w:val="hybridMultilevel"/>
    <w:tmpl w:val="45DC81FC"/>
    <w:styleLink w:val="ImportedStyle1"/>
    <w:lvl w:ilvl="0" w:tplc="1F9620F2">
      <w:start w:val="1"/>
      <w:numFmt w:val="decimal"/>
      <w:lvlText w:val="%1."/>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62EC4FF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4EA0F12">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960CDFA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DB83D8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2B44572">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AAA2BA0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432B68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08EA106">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2146578091">
    <w:abstractNumId w:val="1"/>
  </w:num>
  <w:num w:numId="2" w16cid:durableId="16044604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268E"/>
    <w:rsid w:val="0066268E"/>
    <w:rsid w:val="00BE0DAD"/>
    <w:rsid w:val="00DB00F7"/>
    <w:rsid w:val="00ED79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D0DBD"/>
  <w15:docId w15:val="{0C905F82-7E85-4CE8-A767-43A3FA4BC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2">
    <w:name w:val="heading 2"/>
    <w:next w:val="Body"/>
    <w:uiPriority w:val="9"/>
    <w:unhideWhenUsed/>
    <w:qFormat/>
    <w:pPr>
      <w:keepNext/>
      <w:keepLines/>
      <w:spacing w:before="200"/>
      <w:outlineLvl w:val="1"/>
    </w:pPr>
    <w:rPr>
      <w:rFonts w:ascii="Calibri" w:hAnsi="Calibri" w:cs="Arial Unicode MS"/>
      <w:b/>
      <w:bCs/>
      <w:color w:val="4F81BD"/>
      <w:sz w:val="26"/>
      <w:szCs w:val="26"/>
      <w:u w:color="4F81BD"/>
      <w:lang w:val="en-US"/>
    </w:rPr>
  </w:style>
  <w:style w:type="paragraph" w:styleId="Heading3">
    <w:name w:val="heading 3"/>
    <w:next w:val="Body"/>
    <w:uiPriority w:val="9"/>
    <w:unhideWhenUsed/>
    <w:qFormat/>
    <w:pPr>
      <w:keepNext/>
      <w:keepLines/>
      <w:spacing w:before="200"/>
      <w:outlineLvl w:val="2"/>
    </w:pPr>
    <w:rPr>
      <w:rFonts w:ascii="Calibri" w:hAnsi="Calibri" w:cs="Arial Unicode MS"/>
      <w:b/>
      <w:bCs/>
      <w:color w:val="4F81BD"/>
      <w:sz w:val="24"/>
      <w:szCs w:val="24"/>
      <w:u w:color="4F81BD"/>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Heading">
    <w:name w:val="Heading"/>
    <w:next w:val="Body"/>
    <w:pPr>
      <w:keepNext/>
      <w:keepLines/>
      <w:spacing w:before="480"/>
      <w:outlineLvl w:val="0"/>
    </w:pPr>
    <w:rPr>
      <w:rFonts w:ascii="Calibri" w:hAnsi="Calibri" w:cs="Arial Unicode MS"/>
      <w:b/>
      <w:bCs/>
      <w:color w:val="345A8A"/>
      <w:sz w:val="32"/>
      <w:szCs w:val="32"/>
      <w:u w:color="345A8A"/>
      <w:lang w:val="en-US"/>
    </w:rPr>
  </w:style>
  <w:style w:type="paragraph" w:customStyle="1" w:styleId="Body">
    <w:name w:val="Body"/>
    <w:rPr>
      <w:rFonts w:ascii="Cambria" w:hAnsi="Cambria" w:cs="Arial Unicode MS"/>
      <w:color w:val="000000"/>
      <w:sz w:val="24"/>
      <w:szCs w:val="24"/>
      <w:u w:color="000000"/>
      <w:lang w:val="en-US"/>
    </w:rPr>
  </w:style>
  <w:style w:type="paragraph" w:styleId="ListParagraph">
    <w:name w:val="List Paragraph"/>
    <w:pPr>
      <w:ind w:left="720"/>
    </w:pPr>
    <w:rPr>
      <w:rFonts w:ascii="Cambria" w:hAnsi="Cambria" w:cs="Arial Unicode MS"/>
      <w:color w:val="000000"/>
      <w:sz w:val="24"/>
      <w:szCs w:val="24"/>
      <w:u w:color="000000"/>
      <w:lang w:val="en-US"/>
    </w:rPr>
  </w:style>
  <w:style w:type="numbering" w:customStyle="1" w:styleId="ImportedStyle1">
    <w:name w:val="Imported Style 1"/>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420</Words>
  <Characters>2394</Characters>
  <Application>Microsoft Office Word</Application>
  <DocSecurity>0</DocSecurity>
  <Lines>19</Lines>
  <Paragraphs>5</Paragraphs>
  <ScaleCrop>false</ScaleCrop>
  <Company/>
  <LinksUpToDate>false</LinksUpToDate>
  <CharactersWithSpaces>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Jason Root</cp:lastModifiedBy>
  <cp:revision>2</cp:revision>
  <dcterms:created xsi:type="dcterms:W3CDTF">2026-05-11T14:43:00Z</dcterms:created>
  <dcterms:modified xsi:type="dcterms:W3CDTF">2026-05-11T14:45:00Z</dcterms:modified>
</cp:coreProperties>
</file>